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3982921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42129E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2129E">
        <w:rPr>
          <w:rFonts w:ascii="Century Gothic" w:hAnsi="Century Gothic"/>
          <w:b/>
          <w:sz w:val="24"/>
          <w:szCs w:val="24"/>
        </w:rPr>
        <w:t>veinticinco</w:t>
      </w:r>
      <w:r w:rsidR="00141C11">
        <w:rPr>
          <w:rFonts w:ascii="Century Gothic" w:hAnsi="Century Gothic"/>
          <w:b/>
          <w:sz w:val="24"/>
          <w:szCs w:val="24"/>
        </w:rPr>
        <w:t xml:space="preserve">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2129E" w:rsidRPr="0052553A" w:rsidRDefault="0042129E" w:rsidP="0042129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2129E" w:rsidRDefault="0042129E" w:rsidP="004212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2129E" w:rsidRPr="0052553A" w:rsidRDefault="0042129E" w:rsidP="004212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770/2020 y 5628/2020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Sexto Tribunal Colegiado en Materia Administrativa del Tercer Circuito y del Juzgado Décimo Segundo en materias Administrativa, Civil y de Trabajo en el Estado de Jalisco,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177/2019 y 2292/2019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a este Tribunal por el cu</w:t>
      </w:r>
      <w:r>
        <w:rPr>
          <w:rFonts w:ascii="Century Gothic" w:hAnsi="Century Gothic"/>
          <w:b w:val="0"/>
          <w:sz w:val="24"/>
          <w:szCs w:val="24"/>
        </w:rPr>
        <w:t xml:space="preserve">mplimiento de la ejecutoria de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42129E" w:rsidRDefault="0042129E" w:rsidP="0042129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121/2019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177/2019 del Sexto Tribunal Colegiado en Materia Administrativa del Tercer Circuito.</w:t>
      </w:r>
    </w:p>
    <w:p w:rsidR="00E86C1F" w:rsidRPr="00176ABC" w:rsidRDefault="0042129E" w:rsidP="0042129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7236B5">
        <w:rPr>
          <w:rFonts w:ascii="Century Gothic" w:hAnsi="Century Gothic"/>
          <w:sz w:val="24"/>
          <w:szCs w:val="24"/>
        </w:rPr>
        <w:t>Análisis, discusión y en su caso aprobación del proyecto de sentencia del expediente de Reclamación 739/2019 en cumplimiento al Juicio de Amparo 2292/2019 del Juzgado Décimo Segundo en materias Administrativa, Civil y de Trabajo en el Estado de Jalisco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2129E">
        <w:rPr>
          <w:rFonts w:ascii="Century Gothic" w:hAnsi="Century Gothic"/>
          <w:b/>
          <w:sz w:val="24"/>
          <w:szCs w:val="24"/>
        </w:rPr>
        <w:t>VEINTICUATRO</w:t>
      </w:r>
      <w:r w:rsidR="00176ABC">
        <w:rPr>
          <w:rFonts w:ascii="Century Gothic" w:hAnsi="Century Gothic"/>
          <w:b/>
          <w:sz w:val="24"/>
          <w:szCs w:val="24"/>
        </w:rPr>
        <w:t xml:space="preserve"> DE </w:t>
      </w:r>
      <w:r w:rsidR="00141C11">
        <w:rPr>
          <w:rFonts w:ascii="Century Gothic" w:hAnsi="Century Gothic"/>
          <w:b/>
          <w:sz w:val="24"/>
          <w:szCs w:val="24"/>
        </w:rPr>
        <w:t>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203982921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1FF6-1478-421A-9433-027A1CDF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2020-02-26T18:40:00Z</dcterms:created>
  <dcterms:modified xsi:type="dcterms:W3CDTF">2020-02-26T18:40:00Z</dcterms:modified>
</cp:coreProperties>
</file>